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0F1" w:rsidRDefault="008430F1" w:rsidP="008430F1">
      <w:pPr>
        <w:jc w:val="center"/>
        <w:rPr>
          <w:rFonts w:ascii="Cambria" w:hAnsi="Cambria"/>
        </w:rPr>
      </w:pPr>
      <w:r>
        <w:rPr>
          <w:rFonts w:ascii="Cambria" w:hAnsi="Cambria"/>
          <w:noProof/>
          <w:lang w:val="it-IT" w:eastAsia="it-IT"/>
        </w:rPr>
        <w:drawing>
          <wp:inline distT="0" distB="0" distL="0" distR="0">
            <wp:extent cx="1743075" cy="2047875"/>
            <wp:effectExtent l="0" t="0" r="9525" b="9525"/>
            <wp:docPr id="1" name="Immagine 1" descr="pinarolop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pinarolop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0F1" w:rsidRDefault="008430F1" w:rsidP="008430F1">
      <w:pPr>
        <w:pStyle w:val="Nessunaspaziatura"/>
        <w:jc w:val="center"/>
        <w:rPr>
          <w:rFonts w:ascii="Cambria" w:hAnsi="Cambria"/>
          <w:b/>
          <w:w w:val="84"/>
          <w:sz w:val="40"/>
          <w:szCs w:val="40"/>
          <w:lang w:val="it-IT"/>
        </w:rPr>
      </w:pPr>
      <w:r>
        <w:rPr>
          <w:rFonts w:ascii="Cambria" w:hAnsi="Cambria"/>
          <w:b/>
          <w:w w:val="84"/>
          <w:sz w:val="40"/>
          <w:szCs w:val="40"/>
          <w:lang w:val="it-IT"/>
        </w:rPr>
        <w:t>Comune di Pinarolo Po</w:t>
      </w:r>
    </w:p>
    <w:p w:rsidR="00813D77" w:rsidRPr="00FB659B" w:rsidRDefault="00813D77" w:rsidP="00CA2381">
      <w:pPr>
        <w:pStyle w:val="Nessunaspaziatura"/>
        <w:jc w:val="center"/>
        <w:rPr>
          <w:rFonts w:ascii="Cambria" w:hAnsi="Cambria"/>
          <w:b/>
          <w:color w:val="C00000"/>
          <w:w w:val="84"/>
          <w:sz w:val="40"/>
          <w:szCs w:val="40"/>
          <w:lang w:val="it-IT"/>
        </w:rPr>
      </w:pPr>
      <w:bookmarkStart w:id="0" w:name="_GoBack"/>
      <w:bookmarkEnd w:id="0"/>
    </w:p>
    <w:p w:rsidR="00CA2381" w:rsidRPr="00FB659B" w:rsidRDefault="00CA2381" w:rsidP="00CA2381">
      <w:pPr>
        <w:pStyle w:val="Nessunaspaziatura"/>
        <w:jc w:val="center"/>
        <w:rPr>
          <w:rFonts w:ascii="Cambria" w:hAnsi="Cambria"/>
          <w:b/>
          <w:color w:val="C00000"/>
          <w:w w:val="84"/>
          <w:sz w:val="40"/>
          <w:szCs w:val="40"/>
          <w:lang w:val="it-IT"/>
        </w:rPr>
      </w:pPr>
      <w:r w:rsidRPr="00FB659B">
        <w:rPr>
          <w:rFonts w:ascii="Cambria" w:hAnsi="Cambria"/>
          <w:b/>
          <w:color w:val="C00000"/>
          <w:w w:val="84"/>
          <w:sz w:val="40"/>
          <w:szCs w:val="40"/>
          <w:lang w:val="it-IT"/>
        </w:rPr>
        <w:t>Piano triennale di prevenzione della corruzione</w:t>
      </w:r>
    </w:p>
    <w:p w:rsidR="00CA2381" w:rsidRPr="00FB659B" w:rsidRDefault="00CA2381" w:rsidP="00CA2381">
      <w:pPr>
        <w:pStyle w:val="Nessunaspaziatura"/>
        <w:jc w:val="center"/>
        <w:rPr>
          <w:rFonts w:ascii="Cambria" w:hAnsi="Cambria"/>
          <w:b/>
          <w:color w:val="C00000"/>
          <w:w w:val="84"/>
          <w:sz w:val="40"/>
          <w:szCs w:val="40"/>
          <w:lang w:val="it-IT"/>
        </w:rPr>
      </w:pPr>
      <w:r w:rsidRPr="00FB659B">
        <w:rPr>
          <w:rFonts w:ascii="Cambria" w:hAnsi="Cambria"/>
          <w:b/>
          <w:color w:val="C00000"/>
          <w:w w:val="84"/>
          <w:sz w:val="40"/>
          <w:szCs w:val="40"/>
          <w:lang w:val="it-IT"/>
        </w:rPr>
        <w:t>2014 - 2016</w:t>
      </w:r>
    </w:p>
    <w:p w:rsidR="00CA2381" w:rsidRPr="00FB659B" w:rsidRDefault="00910810" w:rsidP="00CA2381">
      <w:pPr>
        <w:tabs>
          <w:tab w:val="left" w:pos="426"/>
        </w:tabs>
        <w:jc w:val="center"/>
        <w:rPr>
          <w:rFonts w:ascii="Cambria" w:hAnsi="Cambria"/>
          <w:color w:val="C00000"/>
          <w:w w:val="84"/>
          <w:lang w:val="it-IT"/>
        </w:rPr>
      </w:pPr>
      <w:r w:rsidRPr="00FB659B">
        <w:rPr>
          <w:rFonts w:ascii="Cambria" w:hAnsi="Cambria"/>
          <w:color w:val="C00000"/>
          <w:w w:val="84"/>
          <w:lang w:val="it-IT"/>
        </w:rPr>
        <w:t xml:space="preserve"> </w:t>
      </w:r>
    </w:p>
    <w:p w:rsidR="00946F98" w:rsidRPr="00FB659B" w:rsidRDefault="003F523D" w:rsidP="003F523D">
      <w:pPr>
        <w:pStyle w:val="Nessunaspaziatura"/>
        <w:jc w:val="center"/>
        <w:rPr>
          <w:rFonts w:ascii="Cambria" w:hAnsi="Cambria"/>
          <w:b/>
          <w:color w:val="C00000"/>
          <w:w w:val="84"/>
          <w:sz w:val="40"/>
          <w:szCs w:val="40"/>
          <w:lang w:val="it-IT"/>
        </w:rPr>
      </w:pPr>
      <w:r w:rsidRPr="00FB659B">
        <w:rPr>
          <w:rFonts w:ascii="Cambria" w:hAnsi="Cambria"/>
          <w:b/>
          <w:color w:val="C00000"/>
          <w:w w:val="84"/>
          <w:sz w:val="40"/>
          <w:szCs w:val="40"/>
          <w:lang w:val="it-IT"/>
        </w:rPr>
        <w:t xml:space="preserve">Allegato </w:t>
      </w:r>
      <w:r w:rsidR="00622612" w:rsidRPr="00FB659B">
        <w:rPr>
          <w:rFonts w:ascii="Cambria" w:hAnsi="Cambria"/>
          <w:b/>
          <w:color w:val="C00000"/>
          <w:w w:val="84"/>
          <w:sz w:val="40"/>
          <w:szCs w:val="40"/>
          <w:lang w:val="it-IT"/>
        </w:rPr>
        <w:t>2</w:t>
      </w:r>
    </w:p>
    <w:p w:rsidR="003F523D" w:rsidRPr="00FB659B" w:rsidRDefault="003F523D" w:rsidP="003F523D">
      <w:pPr>
        <w:pStyle w:val="Nessunaspaziatura"/>
        <w:jc w:val="center"/>
        <w:rPr>
          <w:rFonts w:ascii="Cambria" w:hAnsi="Cambria"/>
          <w:b/>
          <w:color w:val="C00000"/>
          <w:w w:val="84"/>
          <w:sz w:val="40"/>
          <w:szCs w:val="40"/>
          <w:lang w:val="it-IT"/>
        </w:rPr>
      </w:pPr>
    </w:p>
    <w:p w:rsidR="00317645" w:rsidRPr="00FB659B" w:rsidRDefault="00622612" w:rsidP="003F523D">
      <w:pPr>
        <w:pStyle w:val="Nessunaspaziatura"/>
        <w:jc w:val="center"/>
        <w:rPr>
          <w:rFonts w:ascii="Cambria" w:hAnsi="Cambria"/>
          <w:b/>
          <w:color w:val="C00000"/>
          <w:w w:val="84"/>
          <w:sz w:val="40"/>
          <w:szCs w:val="40"/>
          <w:lang w:val="it-IT"/>
        </w:rPr>
      </w:pPr>
      <w:r w:rsidRPr="00FB659B">
        <w:rPr>
          <w:rFonts w:ascii="Cambria" w:hAnsi="Cambria"/>
          <w:b/>
          <w:color w:val="C00000"/>
          <w:w w:val="84"/>
          <w:sz w:val="40"/>
          <w:szCs w:val="40"/>
          <w:lang w:val="it-IT"/>
        </w:rPr>
        <w:t xml:space="preserve">Processi e procedimenti riconducibili alle </w:t>
      </w:r>
      <w:r w:rsidR="00582444" w:rsidRPr="00FB659B">
        <w:rPr>
          <w:rFonts w:ascii="Cambria" w:hAnsi="Cambria"/>
          <w:b/>
          <w:color w:val="C00000"/>
          <w:w w:val="84"/>
          <w:sz w:val="40"/>
          <w:szCs w:val="40"/>
          <w:lang w:val="it-IT"/>
        </w:rPr>
        <w:t>Aree a rischio</w:t>
      </w:r>
    </w:p>
    <w:p w:rsidR="00622612" w:rsidRPr="00FB659B" w:rsidRDefault="00622612">
      <w:pPr>
        <w:rPr>
          <w:rFonts w:ascii="Cambria" w:hAnsi="Cambria"/>
          <w:b/>
          <w:color w:val="C00000"/>
          <w:w w:val="84"/>
          <w:sz w:val="40"/>
          <w:szCs w:val="40"/>
          <w:lang w:val="it-IT"/>
        </w:rPr>
        <w:sectPr w:rsidR="00622612" w:rsidRPr="00FB659B" w:rsidSect="00AA3831">
          <w:headerReference w:type="default" r:id="rId9"/>
          <w:headerReference w:type="first" r:id="rId10"/>
          <w:pgSz w:w="11904" w:h="16843" w:code="9"/>
          <w:pgMar w:top="1134" w:right="1701" w:bottom="851" w:left="1701" w:header="720" w:footer="720" w:gutter="0"/>
          <w:pgBorders w:offsetFrom="page">
            <w:top w:val="single" w:sz="2" w:space="24" w:color="C00000"/>
            <w:left w:val="single" w:sz="2" w:space="24" w:color="C00000"/>
            <w:bottom w:val="single" w:sz="2" w:space="24" w:color="C00000"/>
            <w:right w:val="single" w:sz="2" w:space="24" w:color="C00000"/>
          </w:pgBorders>
          <w:cols w:space="720"/>
          <w:titlePg/>
        </w:sectPr>
      </w:pPr>
    </w:p>
    <w:p w:rsidR="00622612" w:rsidRPr="00FB659B" w:rsidRDefault="00622612" w:rsidP="00AA3831">
      <w:pPr>
        <w:pStyle w:val="Titolo1"/>
        <w:rPr>
          <w:sz w:val="24"/>
          <w:szCs w:val="24"/>
        </w:rPr>
      </w:pPr>
      <w:r w:rsidRPr="00AA3831">
        <w:lastRenderedPageBreak/>
        <w:t>Area Acquisizione e progressione del</w:t>
      </w:r>
      <w:r w:rsidRPr="00FB659B">
        <w:rPr>
          <w:sz w:val="24"/>
          <w:szCs w:val="24"/>
        </w:rPr>
        <w:t xml:space="preserve"> </w:t>
      </w:r>
      <w:r w:rsidRPr="00AA3831">
        <w:t xml:space="preserve">personale </w:t>
      </w:r>
      <w:r w:rsidRPr="00FB659B">
        <w:rPr>
          <w:sz w:val="24"/>
          <w:szCs w:val="24"/>
        </w:rPr>
        <w:t>(</w:t>
      </w:r>
      <w:r w:rsidRPr="00FB659B">
        <w:rPr>
          <w:lang w:eastAsia="it-IT"/>
        </w:rPr>
        <w:t>processi finalizzati all’acquisizione e alla progressione del personale)</w:t>
      </w:r>
    </w:p>
    <w:tbl>
      <w:tblPr>
        <w:tblStyle w:val="Stile1"/>
        <w:tblW w:w="10039" w:type="dxa"/>
        <w:tblInd w:w="-859" w:type="dxa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867"/>
        <w:gridCol w:w="3863"/>
        <w:gridCol w:w="537"/>
        <w:gridCol w:w="4772"/>
      </w:tblGrid>
      <w:tr w:rsidR="00FB659B" w:rsidRPr="00FB659B" w:rsidTr="00AA38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07" w:type="dxa"/>
            <w:shd w:val="clear" w:color="auto" w:fill="FFF2CC" w:themeFill="accent4" w:themeFillTint="33"/>
            <w:hideMark/>
          </w:tcPr>
          <w:p w:rsidR="00622612" w:rsidRPr="00FB659B" w:rsidRDefault="00FB659B" w:rsidP="00FB659B">
            <w:pPr>
              <w:ind w:right="48"/>
              <w:jc w:val="center"/>
              <w:rPr>
                <w:rFonts w:ascii="Cambria" w:eastAsia="Times New Roman" w:hAnsi="Cambria"/>
                <w:b/>
                <w:bCs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b/>
                <w:bCs/>
                <w:color w:val="000000"/>
                <w:w w:val="84"/>
                <w:sz w:val="20"/>
                <w:szCs w:val="20"/>
                <w:lang w:val="it-IT" w:eastAsia="it-IT"/>
              </w:rPr>
              <w:t>C</w:t>
            </w:r>
            <w:r w:rsidR="00622612" w:rsidRPr="00FB659B">
              <w:rPr>
                <w:rFonts w:ascii="Cambria" w:eastAsia="Times New Roman" w:hAnsi="Cambria"/>
                <w:b/>
                <w:bCs/>
                <w:color w:val="000000"/>
                <w:w w:val="84"/>
                <w:sz w:val="20"/>
                <w:szCs w:val="20"/>
                <w:lang w:val="it-IT" w:eastAsia="it-IT"/>
              </w:rPr>
              <w:t>odice</w:t>
            </w:r>
          </w:p>
        </w:tc>
        <w:tc>
          <w:tcPr>
            <w:tcW w:w="3853" w:type="dxa"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right="167"/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b/>
                <w:bCs/>
                <w:color w:val="000000"/>
                <w:w w:val="84"/>
                <w:sz w:val="20"/>
                <w:szCs w:val="20"/>
                <w:lang w:val="it-IT" w:eastAsia="it-IT"/>
              </w:rPr>
              <w:t>Descrizione</w:t>
            </w:r>
          </w:p>
        </w:tc>
        <w:tc>
          <w:tcPr>
            <w:tcW w:w="497" w:type="dxa"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left="36"/>
              <w:jc w:val="center"/>
              <w:rPr>
                <w:rFonts w:ascii="Cambria" w:eastAsia="Times New Roman" w:hAnsi="Cambria"/>
                <w:b/>
                <w:bCs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b/>
                <w:bCs/>
                <w:color w:val="000000"/>
                <w:w w:val="84"/>
                <w:sz w:val="20"/>
                <w:szCs w:val="20"/>
                <w:lang w:val="it-IT" w:eastAsia="it-IT"/>
              </w:rPr>
              <w:t> </w:t>
            </w:r>
          </w:p>
        </w:tc>
        <w:tc>
          <w:tcPr>
            <w:tcW w:w="4682" w:type="dxa"/>
            <w:shd w:val="clear" w:color="auto" w:fill="FFF2CC" w:themeFill="accent4" w:themeFillTint="33"/>
            <w:hideMark/>
          </w:tcPr>
          <w:p w:rsidR="00622612" w:rsidRPr="00FB659B" w:rsidRDefault="00FB659B" w:rsidP="00FB659B">
            <w:pPr>
              <w:ind w:left="170" w:right="876"/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b/>
                <w:bCs/>
                <w:color w:val="000000"/>
                <w:w w:val="84"/>
                <w:sz w:val="20"/>
                <w:szCs w:val="20"/>
                <w:lang w:val="it-IT" w:eastAsia="it-IT"/>
              </w:rPr>
              <w:t>P</w:t>
            </w:r>
            <w:r w:rsidR="00622612" w:rsidRPr="00FB659B">
              <w:rPr>
                <w:rFonts w:ascii="Cambria" w:eastAsia="Times New Roman" w:hAnsi="Cambria"/>
                <w:b/>
                <w:bCs/>
                <w:color w:val="000000"/>
                <w:w w:val="84"/>
                <w:sz w:val="20"/>
                <w:szCs w:val="20"/>
                <w:lang w:val="it-IT" w:eastAsia="it-IT"/>
              </w:rPr>
              <w:t>rocesso</w:t>
            </w:r>
          </w:p>
        </w:tc>
      </w:tr>
      <w:tr w:rsidR="00FB659B" w:rsidRPr="00FB659B" w:rsidTr="00AA3831">
        <w:tc>
          <w:tcPr>
            <w:tcW w:w="807" w:type="dxa"/>
            <w:vMerge w:val="restart"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right="48"/>
              <w:jc w:val="center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1</w:t>
            </w:r>
          </w:p>
        </w:tc>
        <w:tc>
          <w:tcPr>
            <w:tcW w:w="3853" w:type="dxa"/>
            <w:vMerge w:val="restart"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right="167"/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Reclutamento</w:t>
            </w:r>
          </w:p>
        </w:tc>
        <w:tc>
          <w:tcPr>
            <w:tcW w:w="497" w:type="dxa"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left="36"/>
              <w:jc w:val="center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1a</w:t>
            </w:r>
          </w:p>
        </w:tc>
        <w:tc>
          <w:tcPr>
            <w:tcW w:w="4682" w:type="dxa"/>
            <w:shd w:val="clear" w:color="auto" w:fill="FFF2CC" w:themeFill="accent4" w:themeFillTint="33"/>
            <w:noWrap/>
            <w:hideMark/>
          </w:tcPr>
          <w:p w:rsidR="00622612" w:rsidRPr="00FB659B" w:rsidRDefault="00622612" w:rsidP="00FB659B">
            <w:pPr>
              <w:ind w:left="170" w:right="876"/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mobilità</w:t>
            </w:r>
          </w:p>
        </w:tc>
      </w:tr>
      <w:tr w:rsidR="00FB659B" w:rsidRPr="00FB659B" w:rsidTr="00AA3831">
        <w:tc>
          <w:tcPr>
            <w:tcW w:w="807" w:type="dxa"/>
            <w:vMerge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right="48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3853" w:type="dxa"/>
            <w:vMerge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right="167"/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97" w:type="dxa"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left="36"/>
              <w:jc w:val="center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1b</w:t>
            </w:r>
          </w:p>
        </w:tc>
        <w:tc>
          <w:tcPr>
            <w:tcW w:w="4682" w:type="dxa"/>
            <w:shd w:val="clear" w:color="auto" w:fill="FFF2CC" w:themeFill="accent4" w:themeFillTint="33"/>
            <w:noWrap/>
            <w:hideMark/>
          </w:tcPr>
          <w:p w:rsidR="00622612" w:rsidRPr="00FB659B" w:rsidRDefault="00622612" w:rsidP="00FB659B">
            <w:pPr>
              <w:ind w:left="170" w:right="876"/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selezione pubblica</w:t>
            </w:r>
          </w:p>
        </w:tc>
      </w:tr>
      <w:tr w:rsidR="00FB659B" w:rsidRPr="00FB659B" w:rsidTr="00AA3831">
        <w:tc>
          <w:tcPr>
            <w:tcW w:w="807" w:type="dxa"/>
            <w:vMerge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right="48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3853" w:type="dxa"/>
            <w:vMerge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right="167"/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97" w:type="dxa"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left="36"/>
              <w:jc w:val="center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1c</w:t>
            </w:r>
          </w:p>
        </w:tc>
        <w:tc>
          <w:tcPr>
            <w:tcW w:w="4682" w:type="dxa"/>
            <w:shd w:val="clear" w:color="auto" w:fill="FFF2CC" w:themeFill="accent4" w:themeFillTint="33"/>
            <w:noWrap/>
            <w:hideMark/>
          </w:tcPr>
          <w:p w:rsidR="00622612" w:rsidRPr="00FB659B" w:rsidRDefault="00622612" w:rsidP="00FB659B">
            <w:pPr>
              <w:ind w:left="170" w:right="876"/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avviamento dal collocamento</w:t>
            </w:r>
          </w:p>
        </w:tc>
      </w:tr>
      <w:tr w:rsidR="00FB659B" w:rsidRPr="00FB659B" w:rsidTr="00AA3831">
        <w:tc>
          <w:tcPr>
            <w:tcW w:w="807" w:type="dxa"/>
            <w:vMerge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right="48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3853" w:type="dxa"/>
            <w:vMerge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right="167"/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97" w:type="dxa"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left="36"/>
              <w:jc w:val="center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1d</w:t>
            </w:r>
          </w:p>
        </w:tc>
        <w:tc>
          <w:tcPr>
            <w:tcW w:w="4682" w:type="dxa"/>
            <w:shd w:val="clear" w:color="auto" w:fill="FFF2CC" w:themeFill="accent4" w:themeFillTint="33"/>
            <w:noWrap/>
            <w:hideMark/>
          </w:tcPr>
          <w:p w:rsidR="00622612" w:rsidRPr="00FB659B" w:rsidRDefault="00622612" w:rsidP="00FB659B">
            <w:pPr>
              <w:ind w:left="170" w:right="876"/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assunzioni obbligatorie</w:t>
            </w:r>
          </w:p>
        </w:tc>
      </w:tr>
      <w:tr w:rsidR="00FB659B" w:rsidRPr="00FB659B" w:rsidTr="00AA3831">
        <w:tc>
          <w:tcPr>
            <w:tcW w:w="807" w:type="dxa"/>
            <w:vMerge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right="48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3853" w:type="dxa"/>
            <w:vMerge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right="167"/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97" w:type="dxa"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left="36"/>
              <w:jc w:val="center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1e</w:t>
            </w:r>
          </w:p>
        </w:tc>
        <w:tc>
          <w:tcPr>
            <w:tcW w:w="4682" w:type="dxa"/>
            <w:shd w:val="clear" w:color="auto" w:fill="FFF2CC" w:themeFill="accent4" w:themeFillTint="33"/>
            <w:noWrap/>
            <w:hideMark/>
          </w:tcPr>
          <w:p w:rsidR="00622612" w:rsidRPr="00FB659B" w:rsidRDefault="00622612" w:rsidP="00FB659B">
            <w:pPr>
              <w:ind w:left="170" w:right="876"/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reclutamento speciale</w:t>
            </w:r>
          </w:p>
        </w:tc>
      </w:tr>
      <w:tr w:rsidR="00FB659B" w:rsidRPr="00FB659B" w:rsidTr="00AA3831">
        <w:tc>
          <w:tcPr>
            <w:tcW w:w="807" w:type="dxa"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right="48"/>
              <w:jc w:val="center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2</w:t>
            </w:r>
          </w:p>
        </w:tc>
        <w:tc>
          <w:tcPr>
            <w:tcW w:w="3853" w:type="dxa"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right="167"/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Progressioni di carriera</w:t>
            </w:r>
          </w:p>
        </w:tc>
        <w:tc>
          <w:tcPr>
            <w:tcW w:w="497" w:type="dxa"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left="36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 </w:t>
            </w:r>
          </w:p>
        </w:tc>
        <w:tc>
          <w:tcPr>
            <w:tcW w:w="4682" w:type="dxa"/>
            <w:shd w:val="clear" w:color="auto" w:fill="FFF2CC" w:themeFill="accent4" w:themeFillTint="33"/>
            <w:noWrap/>
            <w:hideMark/>
          </w:tcPr>
          <w:p w:rsidR="00622612" w:rsidRPr="00FB659B" w:rsidRDefault="00622612" w:rsidP="00FB659B">
            <w:pPr>
              <w:ind w:left="170" w:right="876"/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</w:tr>
      <w:tr w:rsidR="00FB659B" w:rsidRPr="00FB659B" w:rsidTr="00AA3831">
        <w:tc>
          <w:tcPr>
            <w:tcW w:w="807" w:type="dxa"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right="48"/>
              <w:jc w:val="center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3</w:t>
            </w:r>
          </w:p>
        </w:tc>
        <w:tc>
          <w:tcPr>
            <w:tcW w:w="3853" w:type="dxa"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right="167"/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 xml:space="preserve">Conferimento di incarichi di collaborazione </w:t>
            </w:r>
          </w:p>
        </w:tc>
        <w:tc>
          <w:tcPr>
            <w:tcW w:w="497" w:type="dxa"/>
            <w:shd w:val="clear" w:color="auto" w:fill="FFF2CC" w:themeFill="accent4" w:themeFillTint="33"/>
            <w:hideMark/>
          </w:tcPr>
          <w:p w:rsidR="00622612" w:rsidRPr="00FB659B" w:rsidRDefault="00622612" w:rsidP="00FB659B">
            <w:pPr>
              <w:ind w:left="36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 </w:t>
            </w:r>
          </w:p>
        </w:tc>
        <w:tc>
          <w:tcPr>
            <w:tcW w:w="4682" w:type="dxa"/>
            <w:shd w:val="clear" w:color="auto" w:fill="FFF2CC" w:themeFill="accent4" w:themeFillTint="33"/>
            <w:noWrap/>
            <w:hideMark/>
          </w:tcPr>
          <w:p w:rsidR="00622612" w:rsidRPr="00FB659B" w:rsidRDefault="00622612" w:rsidP="00FB659B">
            <w:pPr>
              <w:ind w:left="170" w:right="876"/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</w:tr>
    </w:tbl>
    <w:p w:rsidR="00622612" w:rsidRPr="00FB659B" w:rsidRDefault="00622612" w:rsidP="00AA3831">
      <w:pPr>
        <w:pStyle w:val="Titolo1"/>
        <w:rPr>
          <w:sz w:val="24"/>
          <w:szCs w:val="24"/>
        </w:rPr>
      </w:pPr>
      <w:r w:rsidRPr="00FB659B">
        <w:rPr>
          <w:sz w:val="24"/>
          <w:szCs w:val="24"/>
        </w:rPr>
        <w:t>Area Affidamento di lavori servizi e furniture (</w:t>
      </w:r>
      <w:r w:rsidRPr="00FB659B">
        <w:rPr>
          <w:lang w:eastAsia="it-IT"/>
        </w:rPr>
        <w:t>processi finalizzati all’affidamento di lavori, servizi e forniture nonché all’affidamento di ogni altro tipo di commessa o vantaggio pubblici disciplinato dal d.lgs. n. 163 del 2006)</w:t>
      </w:r>
    </w:p>
    <w:tbl>
      <w:tblPr>
        <w:tblStyle w:val="Stile1"/>
        <w:tblW w:w="9923" w:type="dxa"/>
        <w:tblInd w:w="-859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851"/>
        <w:gridCol w:w="3969"/>
        <w:gridCol w:w="5103"/>
      </w:tblGrid>
      <w:tr w:rsidR="00622612" w:rsidRPr="00FB659B" w:rsidTr="00FB65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91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</w:t>
            </w:r>
          </w:p>
        </w:tc>
        <w:tc>
          <w:tcPr>
            <w:tcW w:w="3929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Affidamento di lavori, servizi e forniture</w:t>
            </w:r>
          </w:p>
        </w:tc>
        <w:tc>
          <w:tcPr>
            <w:tcW w:w="5043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Definizione dell’oggetto dell’affidamento</w:t>
            </w:r>
          </w:p>
        </w:tc>
      </w:tr>
      <w:tr w:rsidR="00622612" w:rsidRPr="00FB659B" w:rsidTr="00FB659B">
        <w:tc>
          <w:tcPr>
            <w:tcW w:w="791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2</w:t>
            </w:r>
          </w:p>
        </w:tc>
        <w:tc>
          <w:tcPr>
            <w:tcW w:w="3929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Affidamento di lavori, servizi e forniture</w:t>
            </w:r>
          </w:p>
        </w:tc>
        <w:tc>
          <w:tcPr>
            <w:tcW w:w="5043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Individuazione dello strumento/istituto per l’affidamento</w:t>
            </w:r>
          </w:p>
        </w:tc>
      </w:tr>
      <w:tr w:rsidR="00622612" w:rsidRPr="00FB659B" w:rsidTr="00FB659B">
        <w:tc>
          <w:tcPr>
            <w:tcW w:w="791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3</w:t>
            </w:r>
          </w:p>
        </w:tc>
        <w:tc>
          <w:tcPr>
            <w:tcW w:w="3929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Affidamento di lavori, servizi e forniture</w:t>
            </w:r>
          </w:p>
        </w:tc>
        <w:tc>
          <w:tcPr>
            <w:tcW w:w="5043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Requisiti di qualificazione</w:t>
            </w:r>
          </w:p>
        </w:tc>
      </w:tr>
      <w:tr w:rsidR="00622612" w:rsidRPr="00FB659B" w:rsidTr="00FB659B">
        <w:tc>
          <w:tcPr>
            <w:tcW w:w="791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4</w:t>
            </w:r>
          </w:p>
        </w:tc>
        <w:tc>
          <w:tcPr>
            <w:tcW w:w="3929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Affidamento di lavori, servizi e forniture</w:t>
            </w:r>
          </w:p>
        </w:tc>
        <w:tc>
          <w:tcPr>
            <w:tcW w:w="5043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Requisiti di aggiudicazione</w:t>
            </w:r>
          </w:p>
        </w:tc>
      </w:tr>
      <w:tr w:rsidR="00622612" w:rsidRPr="00FB659B" w:rsidTr="00FB659B">
        <w:tc>
          <w:tcPr>
            <w:tcW w:w="791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5</w:t>
            </w:r>
          </w:p>
        </w:tc>
        <w:tc>
          <w:tcPr>
            <w:tcW w:w="3929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Affidamento di lavori, servizi e forniture</w:t>
            </w:r>
          </w:p>
        </w:tc>
        <w:tc>
          <w:tcPr>
            <w:tcW w:w="5043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Valutazione delle offerte</w:t>
            </w:r>
          </w:p>
        </w:tc>
      </w:tr>
      <w:tr w:rsidR="00622612" w:rsidRPr="00FB659B" w:rsidTr="00FB659B">
        <w:tc>
          <w:tcPr>
            <w:tcW w:w="791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6</w:t>
            </w:r>
          </w:p>
        </w:tc>
        <w:tc>
          <w:tcPr>
            <w:tcW w:w="3929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Affidamento di lavori, servizi e forniture</w:t>
            </w:r>
          </w:p>
        </w:tc>
        <w:tc>
          <w:tcPr>
            <w:tcW w:w="5043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Verifica dell’eventuale anomalia delle offerte</w:t>
            </w:r>
          </w:p>
        </w:tc>
      </w:tr>
      <w:tr w:rsidR="00622612" w:rsidRPr="00FB659B" w:rsidTr="00FB659B">
        <w:tc>
          <w:tcPr>
            <w:tcW w:w="791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7</w:t>
            </w:r>
          </w:p>
        </w:tc>
        <w:tc>
          <w:tcPr>
            <w:tcW w:w="3929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Affidamento di lavori, servizi e forniture</w:t>
            </w:r>
          </w:p>
        </w:tc>
        <w:tc>
          <w:tcPr>
            <w:tcW w:w="5043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Procedure negoziate</w:t>
            </w:r>
          </w:p>
        </w:tc>
      </w:tr>
      <w:tr w:rsidR="00622612" w:rsidRPr="00FB659B" w:rsidTr="00FB659B">
        <w:tc>
          <w:tcPr>
            <w:tcW w:w="791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8</w:t>
            </w:r>
          </w:p>
        </w:tc>
        <w:tc>
          <w:tcPr>
            <w:tcW w:w="3929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Affidamento di lavori, servizi e forniture</w:t>
            </w:r>
          </w:p>
        </w:tc>
        <w:tc>
          <w:tcPr>
            <w:tcW w:w="5043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Affidamenti diretti</w:t>
            </w:r>
          </w:p>
        </w:tc>
      </w:tr>
      <w:tr w:rsidR="00622612" w:rsidRPr="00FB659B" w:rsidTr="00FB659B">
        <w:tc>
          <w:tcPr>
            <w:tcW w:w="791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9</w:t>
            </w:r>
          </w:p>
        </w:tc>
        <w:tc>
          <w:tcPr>
            <w:tcW w:w="3929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Affidamento di lavori, servizi e forniture</w:t>
            </w:r>
          </w:p>
        </w:tc>
        <w:tc>
          <w:tcPr>
            <w:tcW w:w="5043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Revoca del bando</w:t>
            </w:r>
          </w:p>
        </w:tc>
      </w:tr>
      <w:tr w:rsidR="00622612" w:rsidRPr="00FB659B" w:rsidTr="00FB659B">
        <w:tc>
          <w:tcPr>
            <w:tcW w:w="791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10</w:t>
            </w:r>
          </w:p>
        </w:tc>
        <w:tc>
          <w:tcPr>
            <w:tcW w:w="3929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Affidamento di lavori, servizi e forniture</w:t>
            </w:r>
          </w:p>
        </w:tc>
        <w:tc>
          <w:tcPr>
            <w:tcW w:w="5043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Redazione del cronoprogramma</w:t>
            </w:r>
          </w:p>
        </w:tc>
      </w:tr>
      <w:tr w:rsidR="00622612" w:rsidRPr="00FB659B" w:rsidTr="00FB659B">
        <w:tc>
          <w:tcPr>
            <w:tcW w:w="791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11</w:t>
            </w:r>
          </w:p>
        </w:tc>
        <w:tc>
          <w:tcPr>
            <w:tcW w:w="3929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Affidamento di lavori, servizi e forniture</w:t>
            </w:r>
          </w:p>
        </w:tc>
        <w:tc>
          <w:tcPr>
            <w:tcW w:w="5043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Varianti in corso di esecuzione del contratto</w:t>
            </w:r>
          </w:p>
        </w:tc>
      </w:tr>
      <w:tr w:rsidR="00622612" w:rsidRPr="00FB659B" w:rsidTr="00FB659B">
        <w:tc>
          <w:tcPr>
            <w:tcW w:w="791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12</w:t>
            </w:r>
          </w:p>
        </w:tc>
        <w:tc>
          <w:tcPr>
            <w:tcW w:w="3929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Affidamento di lavori, servizi e forniture</w:t>
            </w:r>
          </w:p>
        </w:tc>
        <w:tc>
          <w:tcPr>
            <w:tcW w:w="5043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Subappalto</w:t>
            </w:r>
          </w:p>
        </w:tc>
      </w:tr>
      <w:tr w:rsidR="00622612" w:rsidRPr="00FB659B" w:rsidTr="00FB659B">
        <w:tc>
          <w:tcPr>
            <w:tcW w:w="791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13</w:t>
            </w:r>
          </w:p>
        </w:tc>
        <w:tc>
          <w:tcPr>
            <w:tcW w:w="3929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Affidamento di lavori, servizi e forniture</w:t>
            </w:r>
          </w:p>
        </w:tc>
        <w:tc>
          <w:tcPr>
            <w:tcW w:w="5043" w:type="dxa"/>
            <w:shd w:val="clear" w:color="auto" w:fill="DEEAF6" w:themeFill="accent1" w:themeFillTint="33"/>
            <w:hideMark/>
          </w:tcPr>
          <w:p w:rsidR="00622612" w:rsidRPr="00061884" w:rsidRDefault="00622612" w:rsidP="00FB659B">
            <w:pPr>
              <w:widowControl w:val="0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Utilizzo di rimedi di risoluzione delle controversie alternativi a quelli giurisdizionali durante la fase di esecuzione del contratto</w:t>
            </w:r>
          </w:p>
        </w:tc>
      </w:tr>
    </w:tbl>
    <w:p w:rsidR="00622612" w:rsidRPr="00FB659B" w:rsidRDefault="00622612" w:rsidP="00AA3831">
      <w:pPr>
        <w:pStyle w:val="Titolo1"/>
      </w:pPr>
      <w:r w:rsidRPr="00FB659B">
        <w:t>Area Autorizzazioni e concessioni</w:t>
      </w:r>
    </w:p>
    <w:tbl>
      <w:tblPr>
        <w:tblStyle w:val="Stile1"/>
        <w:tblW w:w="9923" w:type="dxa"/>
        <w:tblInd w:w="-859" w:type="dxa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851"/>
        <w:gridCol w:w="3936"/>
        <w:gridCol w:w="5136"/>
      </w:tblGrid>
      <w:tr w:rsidR="00622612" w:rsidRPr="00FB659B" w:rsidTr="000618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 commercio in sede fissa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1)ESERCIZI DI VICINATO: Provvedimento rilasciato a seguito di SCIA  per apertura-trasferimento - ampliamento - estensione settore merceologico e COMUNICAZIONI per variazioni societarie - subingresso- altre variazioni non soggette ad aut 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2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 commercio in sede fissa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 2)MEDIE STRUTTURE DI VENDITA: Provvedimento rilasciato a seguito di  SCIA  per nuova ap-trasf-ampliamento  sup e Comunicazioni per subingresso- variazione sede legale- compagine sociale e altre non sogg aut 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3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 commercio in sede fissa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3) GRANDI STRUTTURE VENDITA : Provvedimento rilasciato a seguito di presentazione istanza di parte per nuova ap-trasf-ampliamento  sup e Comunicazioni per subingresso- variazione sede legale- compagine sociale e altre non sogg aut 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4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061884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 xml:space="preserve">Autorizzazioni per </w:t>
            </w:r>
            <w:r w:rsidR="00622612"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commercio in sede fissa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4) CENTRI COMMERCIALI: Provvedimento rilasciato a seguito di presentazione istanza di parte per nuova ap  e comunicazioni relative a : subentri -cessazioni - variazioni ecc-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lastRenderedPageBreak/>
              <w:t>5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061884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</w:t>
            </w:r>
            <w:r w:rsidR="00622612"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 xml:space="preserve"> commercio in sede fissa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 5) FORME SPECIALI DI VENDITA: Provvedimento rilasciato a seguito di  SCIA per avvio spaccio interno - commercio con apparecchi automatici - per corrispondenza - TV e altri sistemi - presso domicilio consumatore - commercio elettronico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6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061884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</w:t>
            </w:r>
            <w:r w:rsidR="00622612"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 xml:space="preserve"> commercio in sede fissa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 6)OUTLET: Provvedimento rilasciato a seguito di SCIA per nuova ap, trasferimento, e comunicazioni per ogni variazione e subingresso 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7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Autorizzazione insegne/cartelli indicatori attività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Autorizzazione mezzi pubblicitari permanenti (insegne/cartelli indicatori, scritte su tende parasole) riferite a soggetti che non siano attività produttive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8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Certificazioni connesse alla residenza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Immigrazioni, Cambi Interni, Emigrazioni e variazioni anagrafiche dei cittadini italiani, stranieri. Cambio d'indirizzo all'interno del Comune.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9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Cittadini Comunitari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Regolamento per la nuova gestione  di iscrizione anagrafica dei cittadini comunitari in attuazione della direttiva comunitaria 2004/38/CE sul diritto di libera circolazione nel territorio degli Stati membri.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10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Assegnazione alloggi ERP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Assegnazione alloggi tramite bando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11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 xml:space="preserve">Autorizzazione per la messa in esercizio di ascensori o montacarichi pubblici 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Autorizzazione alla messa in esercizio di ascensori e con attribuzione numero di matricola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12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alle bonifiche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Autorizzazione per l’esecuzione di indagini e interventi di bonifica ove sia stato accertato un inquinamento ambientale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13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allo scarico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Autorizzazioni allo scarico delle acque reflue domestiche e assimilate fuori dalla pubblica fognatura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14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Autorizzazioni/Autocertificazioni per attività rumorose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Autorizzazioni  in deroga ai limiti di emissione per attività temporanee o manifestazioni che  possiedono o meno i requisiti per una deroga di tipo semplificato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15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Autorizzazione di polizia amministrativa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Rilascio, modifica e revoca autorizzazione per passi carrabili, attestati alloggi, tosap, pubblicità, attività commerciale, varie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16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Autorizzazione di polizia amministrativa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Rilascio attestati alloggi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17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Autorizzazione per accensione spettacoli pirotecnici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Autorizzazione per accensione spettacoli pirotecnici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18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Autorizzazione per pubblici intrattenimenti superiori a 200 persone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Autorizzazione allo svolgimento di pubblico intrattenimento 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19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Autorizzazione spettacolo viaggiante temporanea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Autorizzazione per esercizio spettacolo viaggiante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20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Concessione occupazione suolo pubblico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Rilascio concessione occupazione suolo pubblico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21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Autorizzazione parcheggio aree residenti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Realizzazione e gestione aree residenti, con regolamentazione di sosta e circolazione e  rilascio autorizzazioni specifiche 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22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Autorizzazione insegne/cartelli indicatori attività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Autorizzazione mezzi pubblicitari temporanei (insegne/cartelli indicatori, striscioni…) riferite a soggetti che non siano attività produttive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23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accessi z.t.l. e aree pedonali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Progettazione, realizzazione  delle zone a traffico limitato e delle aree pedonali e regolamentazione  della circolazione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24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 xml:space="preserve">Autorizzazioni per somministrazione di alimenti e bevande in Circoli Privati 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Provvedimento rilasciato a seguito di SCIA per avvio - trasferimennto somministrazione in circoli privati - comunicazioni relative a: cambio Presidente - e altre 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25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Manifestazione di sorte locale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Provvedimento rilasciato a seguito di SCIA per avvio - Tombole - Pesche Beneficienza  e Lotterie in ambito di Pubblici Intrattenimenti 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26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Trasporto Sanitario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a seguito di SCIA nuove ambulanze - sostituzione ambulanze - subentri e altre comunicazioni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27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Istruttore di Tiro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a seguito di presentazione istanza di parte per primo rilascio e rinnovo licenza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28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Fochino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a seguito di presentazione istanza di parte per primo rilascio e rinnovo licenza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29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Parenti Fitosanitari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a seguito di presentazione istanza di parte per rilascio nuovo tesserino per abilitazione impiego Fitosanitari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30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 xml:space="preserve">Autorizzazioni per Nuove Assegnazioni Posteggi Commercio su Aree Pubbliche 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a seguito di presentazione istanza di parte di partecipazione bando comunale per assegnazione posteggi nuovi in fiere e/o mercati settimanali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31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Luminarie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a seguito di presentazione istanza di parte per rilascio autorizzazione richieste da soggetti non esercitanti attività di impresa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lastRenderedPageBreak/>
              <w:t>32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Comunicazione per Vendite straordinarie per commercio in sede fissa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Comunicazioni per: 1)avvio vendite di liquidazione 2)vendite sottocosto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33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attività commercio su aree pubbliche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Provvedimento rilasciato a seguito di SCIA per: 1) avvio attività in forma itinerante settore alimentare 2)avvio attività in forma itinerante settore non alimentare ; comunicazione per:1)subentro posteggio 2) cessazione 3)variazione residenza 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34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attività ricettive (alberghiere ed extralberghiere)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A seguito di  SCIA per: 1)avvio Affittacamere - 2)avvio Residence - 3) avvio Case Appartamenti Vacanze 4) Casa per ferie - Ostelli Gioventù - Bivacchi Fissi e Rigugi escursionistici 5)attività alberghiera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35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professioni turismo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a seguito di SCIA per : Accompagnatore turistico - Guida ambientale - Guida turistica e Guida escursionistica comunicazioni per rinnovo tesserino Guida ambientale e cessazione attività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36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impianti distribuzione carburante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per aut. nuovo impianto distr. carburante - comun.e modifiche distr.carb. Non sogg aut- comun. subingresso - comun.e attivazione distrib. mobili - Orari - F43  rilascio licenza per es. deposito com. di olii lubrificanti o oli min.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37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Vendita giornali e riviste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per la partecipazione Bando comunale per Rivendite esclusive di giornali e riviste - Provvedimento rilasciato a seguito di SCIA per attivazione punto non esclusivo di vendita giornali e riviste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38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Acconciatori ed estetisti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A seguito di SCIA per: avvio e subingresso per attività di acconciatore - per avvio e subingresso attività di Estetista - Comunicazioni per: data avvio attività- sospensione attività - cessaz. attività e variazioni soci, ragione sociale, forma giuridica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39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attività Tatuaggi e piercing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a seguito di SCIA per :  avvio attività di Tatuaggi e Piercing - Comunicazioni per avvio attività - sospensione - cessazione e variazioni vari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40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Luminarie soggetti esercitanti attività impresa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a seguito di presentazione stanza di parte per rilascio autorizzazione richieste da soggetti esercitanti attività di impresa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41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 xml:space="preserve">Autorizzazioni per Palestre, Impianti sportivi e Attività ricreative 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061884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shd w:val="clear" w:color="auto" w:fill="FFE599" w:themeFill="accent4" w:themeFillTint="66"/>
                <w:lang w:val="it-IT" w:eastAsia="it-IT"/>
              </w:rPr>
              <w:t>Provvedimento rilasciato a seguito di SCIA per avvio</w:t>
            </w: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 attività - Comunicazioni per subingresso , sospensione, cessazione e variazioni varie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42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a fini sanitari (ex Autorizzazioni sanitarie) Settore Alimentare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Provvedimento rilasciato a seguito di SCIA - per attività alimentari 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43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 xml:space="preserve">Autorizzazioni per Toilette per cani - Ambulatori Veterinari - Canili - Allevamenti animali e Stalle di Sosta 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A seguito di SCIA - per avvio nuova attività toilette per cani e Comunicazioni per ogni altra variazione inerente attività-A seguito di istanza di parte per Ambulatori Veterinari e Canili - A seguito di SCIA per avvio att. Allev, animali e stalle sosta  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44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Noleggio veicoli con conducente e senza conducente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Partecipazione al bando comunale per licenza di noleggio con conducente - A seguito di SCIA per avvio attività di noleggio senza conducente e Comunicazioni di : subingresso - modifiche veicoli - aggiunta mezzi - sospensione attività - cessazione e altro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45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Esercizi di somministrazione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A seguito di SCIA per: - nuova attività, trasferimento e modifica -  per somministrazione accessoria ad attività principale  - per somministrazione in locali non aperti al pubblico - per somministrazione alimenti e bevande con distributori automatici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46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Mezzi pubblicitari (Autorizzazione insegne/cartelli indicatori attività)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Autorizzazione mezzi pubblicitari permanenti riferite a soggetti che svolgano attività produttive: autorizzazione rilasciata a seguito di istanza di parte per mezzi sulle strade e SCIA per tutti gli altri (insegne,vetrofanie ecc)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47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in deroga al rispetto divieto di fumo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a seguito di istanza di parte per autorizzazione in deroga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48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 Servizi all'infanzia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Per asilo nido privato- nido aziendale -nido domiciliare - per centro gioco -  per accreditamento - per rinnovo autorizzazione asili nido e centro gioco - Comunicazione variazione soci- forma giuridica - ragione sociale ecc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49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relative Impatto Ambientale a istanza di parte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dichiarazione conformità per messa a terra impianto (DPR 462/2011) - EMISSIONI IN ATMOSFERA: In via generale per riparazione e verniciatura carrozzerie (nuovi impianti - trasferimenti e modifiche sostanziali)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50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relative Impatto Ambientale a istanza di parte /2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GAS TOSSICI: rilascio patente abilitazione impiego gas tossici - scarico pubblica  fognatura - per assimilazione ad ac que reflue domestiche di scarichi idrici in pubblica fognatura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lastRenderedPageBreak/>
              <w:t>51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relative Impatto Ambientale a seguito di SCIA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Provvedimento rilasciato  per DEPOSITO E CUSTODIA -   INQUINAMENTO ACUSTICO: autorizzazione in deroga per attività rumorosa temporanea - SCARICHI IN FOGNATURA : 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52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relative Locali pubblico intrattenimento e pubblico spettacolo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A seguito di istanza di parte per licenza PS per nuovi  Cinema, Teatri. Discoteche, impianti sportivi - per autorizzazione abilitazione esercizio attività spettacolo viaggiante - </w:t>
            </w:r>
            <w:r w:rsidRPr="00061884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shd w:val="clear" w:color="auto" w:fill="FFE599" w:themeFill="accent4" w:themeFillTint="66"/>
                <w:lang w:val="it-IT" w:eastAsia="it-IT"/>
              </w:rPr>
              <w:t xml:space="preserve">A seguito di SCIA per nuova sala  gioco - installazione giochi - 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53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relative Agenzia affari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a seguito di SCIA: avvio attività - Comunicazione: per prosecuzione attività - subingresso - cessazione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54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relative a Antenne telefonia e Stazioni radio base e altre infrastrutture impianti radioelettrici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Provvedimento rilasciato a seguito di istanza di parte per Antenne superiori a 20 W - </w:t>
            </w:r>
            <w:r w:rsidRPr="00061884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shd w:val="clear" w:color="auto" w:fill="FFE599" w:themeFill="accent4" w:themeFillTint="66"/>
                <w:lang w:val="it-IT" w:eastAsia="it-IT"/>
              </w:rPr>
              <w:t>Provvedimento rilasciato a seguito di SCIA avvio attività  per antenne fino a 20 W</w:t>
            </w: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 - Comunicazione per prosecuzione attività - subingresso - cessazione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55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relative a Strutture Sanitarie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a seguito di SCIA: avvio attività - Comunicazione per prosecuzione attività - subingresso - cessazione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56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relative a Attività Agrituristiche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Provvedimento rilasciato a seguito di SCIA per nuova attività - subingresso  - cessazione - sospensione - modifica classificazione e altre comunicazioni 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57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 xml:space="preserve">Autorizzazioni relative a Studi Odontoiatrici - Medici e altre professioni sanitarie per prestazioni chirurgiche ambulatoriali 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Provvedimento rilasciato a seguito di istanza di parte per avvio nuova attività - </w:t>
            </w:r>
            <w:r w:rsidRPr="00061884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shd w:val="clear" w:color="auto" w:fill="FFE599" w:themeFill="accent4" w:themeFillTint="66"/>
                <w:lang w:val="it-IT" w:eastAsia="it-IT"/>
              </w:rPr>
              <w:t>Provvedimento rilasciato a seguito di SCIA per rinnovo - subingresso  - cessazione e altre attività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58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relative  a Piscine pubbliche - Private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Provvedimento rilasciato per nuove piscine pubbliche - private  - gioco acquatico - </w:t>
            </w:r>
            <w:r w:rsidRPr="00061884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shd w:val="clear" w:color="auto" w:fill="FFE599" w:themeFill="accent4" w:themeFillTint="66"/>
                <w:lang w:val="it-IT" w:eastAsia="it-IT"/>
              </w:rPr>
              <w:t xml:space="preserve">A seguito di SCIA  per piscine private ad uso colletivo -  subingresso  - cessazione - sospensione - modifica classificazione e altre comunicazioni 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59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relative ai Produttori Agricoli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a seguito di SCIA per avvio attività (su aree pubbliche - spazi aziendali)-subingresso e Comunicazioni per ogni altra variazione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60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relative alle Parafarmacie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a seguito di SCIA per avvio attività -subingresso - Modifiche e Comunicazioni per ogni altra variazione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61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relative ai Panifici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a seguito di SCIA per avvio attività -subingresso -Modifiche e Comunicazioni per ogni altra variazione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62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relative alla Distribuzione medicinali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Provvedimento rilasciato a seguito di istanza di parte per avvio attività - </w:t>
            </w:r>
            <w:r w:rsidRPr="00061884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shd w:val="clear" w:color="auto" w:fill="FFE599" w:themeFill="accent4" w:themeFillTint="66"/>
                <w:lang w:val="it-IT" w:eastAsia="it-IT"/>
              </w:rPr>
              <w:t>Provvedimento rilasciato a seguito di SCIA subingresso -Modifiche e Comunicazioni per ogni altra variazione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63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relative a Farmacie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Provvedimento rilasciato a seguito di istanza di parte per nuova farmacia e per autorizzazione - </w:t>
            </w:r>
            <w:r w:rsidRPr="00061884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shd w:val="clear" w:color="auto" w:fill="FFE599" w:themeFill="accent4" w:themeFillTint="66"/>
                <w:lang w:val="it-IT" w:eastAsia="it-IT"/>
              </w:rPr>
              <w:t>Provvedimento rilasciato a seguito di SCIA per avvio attività -subingresso -Modifiche e</w:t>
            </w: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 Comunicazioni per ogni altra variazione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64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relative alle Autorimesse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a seguito di SCIA per avvio attività -subingresso -Modifiche e Comunicazioni per ogni altra variazione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65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relative a Cave e Torbiere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Provvedimento rilasciato a seguito di istanza di parte per attività coltivazione cava - attività estrattiva 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66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Classificazione Industrie Insalubri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rilasciato a seguito di SCIA per classificazione industria insalubre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67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 xml:space="preserve">Servizi cimiteriali - Autorizzazioni amministrative 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Autorizzazione al trasporto di salme in altri comuni; autorizzazione per cremazione, rilascio concessioni, autorizzazione per dispersione di ceneri.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68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 xml:space="preserve">Atti di Assenso  – autorizzazione per immobili classificati di interesse culturale dal RUC ai sensi dell’art. 66 delle norme del RUC 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Autorizzazione per immobili giudicati meritevoli di tutela dal regolamento urbanistico 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69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Atti di Assenso – altri vari atti di assenso previsti dalle norme del RUC (art.28.12, art.16.1bis, art.20.3, art.51, art.52.2, art.58.3-9, art.61.2)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Autorizzazione per immobili giudicati meritevoli di tutela dal regolamento urbanistico 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70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paesaggistiche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Provvedimenti paesaggistici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71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Certificati di destinazione urbanistica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Certificazioni ove sono indicate la destinazione urbanistica di determinate particelle catastali, necessarie per il trasferimento di diritti reali che abbiano ad oggetto terreni  ricadenti nel territorio comunale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72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Certificazione energetica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Provvedimenti relativi alla certificazione energetica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73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Compatibilità paesaggistica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edilizio – Accertamento di compatibilità paesaggistica, art.167 comma 5 D.Lgs. 42/04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lastRenderedPageBreak/>
              <w:t>74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Conformità in sanatoria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edilizio – Attestazione di conformità in sanatoria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75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Permessi di costruire in sanatoria (Condoni)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edilizio – Permessi di costruire in sanatoria (Condoni)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76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Permesso di costruire in sanatoria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Provvedimento edilizi – Permesso di costruire in sanatoria 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77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Permessi di costruire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edilizio – Rilascio permessi di costruire</w:t>
            </w:r>
          </w:p>
        </w:tc>
      </w:tr>
      <w:tr w:rsidR="00622612" w:rsidRPr="00FB659B" w:rsidTr="00061884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78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Segnalazione Certificata Inizio Attività (SCIA)</w:t>
            </w:r>
          </w:p>
        </w:tc>
        <w:tc>
          <w:tcPr>
            <w:tcW w:w="5076" w:type="dxa"/>
            <w:shd w:val="clear" w:color="auto" w:fill="FFE599" w:themeFill="accent4" w:themeFillTint="66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Provvedimento edilizio – Segnalazione Certificata Inizio Attività (SCIA)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79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Autorizzazioni per transiti in deroga ai limiti di carico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 xml:space="preserve">Autorizzazione per il transito in deroga dei veicoli pesanti nelle strade sottoposte a limitazione di portata </w:t>
            </w:r>
          </w:p>
        </w:tc>
      </w:tr>
      <w:tr w:rsidR="00622612" w:rsidRPr="00FB659B" w:rsidTr="00AA3831">
        <w:tc>
          <w:tcPr>
            <w:tcW w:w="791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80</w:t>
            </w:r>
          </w:p>
        </w:tc>
        <w:tc>
          <w:tcPr>
            <w:tcW w:w="3896" w:type="dxa"/>
            <w:shd w:val="clear" w:color="auto" w:fill="E2EFD9" w:themeFill="accent6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Concessione occupazione suolo pubblico</w:t>
            </w:r>
          </w:p>
        </w:tc>
        <w:tc>
          <w:tcPr>
            <w:tcW w:w="5076" w:type="dxa"/>
            <w:shd w:val="clear" w:color="auto" w:fill="E2EFD9" w:themeFill="accent6" w:themeFillTint="33"/>
            <w:hideMark/>
          </w:tcPr>
          <w:p w:rsidR="00622612" w:rsidRPr="00AA3831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</w:pPr>
            <w:r w:rsidRPr="00AA3831">
              <w:rPr>
                <w:rFonts w:ascii="Cambria" w:eastAsia="Times New Roman" w:hAnsi="Cambria"/>
                <w:color w:val="000000"/>
                <w:w w:val="84"/>
                <w:sz w:val="18"/>
                <w:szCs w:val="18"/>
                <w:lang w:val="it-IT" w:eastAsia="it-IT"/>
              </w:rPr>
              <w:t>Rilascio concessione occupazione suolo pubblico non SUAP con o senza alterazione stradale</w:t>
            </w:r>
          </w:p>
        </w:tc>
      </w:tr>
    </w:tbl>
    <w:p w:rsidR="00622612" w:rsidRPr="00FB659B" w:rsidRDefault="00622612" w:rsidP="00AA3831">
      <w:pPr>
        <w:pStyle w:val="Titolo1"/>
      </w:pPr>
      <w:r w:rsidRPr="00FB659B">
        <w:t>Area Concessione ed erogazione di sovvenzioni e contributi</w:t>
      </w:r>
    </w:p>
    <w:tbl>
      <w:tblPr>
        <w:tblStyle w:val="Stile1"/>
        <w:tblW w:w="9923" w:type="dxa"/>
        <w:tblInd w:w="-859" w:type="dxa"/>
        <w:shd w:val="clear" w:color="auto" w:fill="FBE4D5" w:themeFill="accent2" w:themeFillTint="33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5103"/>
      </w:tblGrid>
      <w:tr w:rsidR="00622612" w:rsidRPr="00FB659B" w:rsidTr="00FB65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tcW w:w="791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</w:t>
            </w:r>
          </w:p>
        </w:tc>
        <w:tc>
          <w:tcPr>
            <w:tcW w:w="3929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Contributo economico ordinario e straordinario</w:t>
            </w:r>
          </w:p>
        </w:tc>
        <w:tc>
          <w:tcPr>
            <w:tcW w:w="5043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Contributi ordinari a integrazione del minimo vitale e contributi straordinari di emergenza</w:t>
            </w:r>
          </w:p>
        </w:tc>
      </w:tr>
      <w:tr w:rsidR="00622612" w:rsidRPr="00FB659B" w:rsidTr="00FB659B">
        <w:trPr>
          <w:trHeight w:val="765"/>
        </w:trPr>
        <w:tc>
          <w:tcPr>
            <w:tcW w:w="791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2</w:t>
            </w:r>
          </w:p>
        </w:tc>
        <w:tc>
          <w:tcPr>
            <w:tcW w:w="3929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Family card</w:t>
            </w:r>
          </w:p>
        </w:tc>
        <w:tc>
          <w:tcPr>
            <w:tcW w:w="5043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Rilascio di una CARD che dà diritto all'acquisto a condizioni agevolate alle famiglie che hanno tre o più figli nel nucleo familiare</w:t>
            </w:r>
          </w:p>
        </w:tc>
      </w:tr>
      <w:tr w:rsidR="00622612" w:rsidRPr="00FB659B" w:rsidTr="00FB659B">
        <w:trPr>
          <w:trHeight w:val="765"/>
        </w:trPr>
        <w:tc>
          <w:tcPr>
            <w:tcW w:w="791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3</w:t>
            </w:r>
          </w:p>
        </w:tc>
        <w:tc>
          <w:tcPr>
            <w:tcW w:w="3929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Orti sociali</w:t>
            </w:r>
          </w:p>
        </w:tc>
        <w:tc>
          <w:tcPr>
            <w:tcW w:w="5043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 xml:space="preserve">Il Comune mette a disposizione degli anziani/e che ne facciano richiesta e che abbiano i requisiti, piccoli appezzamenti di terreno ad uso orto. </w:t>
            </w:r>
          </w:p>
        </w:tc>
      </w:tr>
      <w:tr w:rsidR="00622612" w:rsidRPr="00FB659B" w:rsidTr="00FB659B">
        <w:trPr>
          <w:trHeight w:val="765"/>
        </w:trPr>
        <w:tc>
          <w:tcPr>
            <w:tcW w:w="791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4</w:t>
            </w:r>
          </w:p>
        </w:tc>
        <w:tc>
          <w:tcPr>
            <w:tcW w:w="3929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Pacchetto scuola</w:t>
            </w:r>
          </w:p>
        </w:tc>
        <w:tc>
          <w:tcPr>
            <w:tcW w:w="5043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 xml:space="preserve">Concessione di contributo economico "pacchetto scuola" nelle scuole primaria di  primo grado-secondaria primo e secondo grado </w:t>
            </w:r>
          </w:p>
        </w:tc>
      </w:tr>
      <w:tr w:rsidR="00622612" w:rsidRPr="00FB659B" w:rsidTr="00FB659B">
        <w:trPr>
          <w:trHeight w:val="510"/>
        </w:trPr>
        <w:tc>
          <w:tcPr>
            <w:tcW w:w="791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5</w:t>
            </w:r>
          </w:p>
        </w:tc>
        <w:tc>
          <w:tcPr>
            <w:tcW w:w="3929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Buono energia elettrica</w:t>
            </w:r>
          </w:p>
        </w:tc>
        <w:tc>
          <w:tcPr>
            <w:tcW w:w="5043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 xml:space="preserve">Il Buono energia elettrica è l’agevolazione che riduce la spesa sostenuta dai cittadini per la fornitura di energia elettrica. </w:t>
            </w:r>
          </w:p>
        </w:tc>
      </w:tr>
      <w:tr w:rsidR="00622612" w:rsidRPr="00FB659B" w:rsidTr="00FB659B">
        <w:trPr>
          <w:trHeight w:val="510"/>
        </w:trPr>
        <w:tc>
          <w:tcPr>
            <w:tcW w:w="791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6</w:t>
            </w:r>
          </w:p>
        </w:tc>
        <w:tc>
          <w:tcPr>
            <w:tcW w:w="3929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Buono gas</w:t>
            </w:r>
          </w:p>
        </w:tc>
        <w:tc>
          <w:tcPr>
            <w:tcW w:w="5043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Il Bonus gas è una riduzione sulle bollette del gas riservata alle famiglie a basso reddito e numerose</w:t>
            </w:r>
          </w:p>
        </w:tc>
      </w:tr>
      <w:tr w:rsidR="00622612" w:rsidRPr="00FB659B" w:rsidTr="00FB659B">
        <w:trPr>
          <w:trHeight w:val="1020"/>
        </w:trPr>
        <w:tc>
          <w:tcPr>
            <w:tcW w:w="791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7</w:t>
            </w:r>
          </w:p>
        </w:tc>
        <w:tc>
          <w:tcPr>
            <w:tcW w:w="3929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Contributi sostegno oneri di locazione</w:t>
            </w:r>
          </w:p>
        </w:tc>
        <w:tc>
          <w:tcPr>
            <w:tcW w:w="5043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Contibuto a sostegno dei canoni di locazione, a favore dei conduttori di alloggi che abbiano un reddito contenuto nei limiti previsti dalle regioni per l'accesso alle case popolari.</w:t>
            </w:r>
          </w:p>
        </w:tc>
      </w:tr>
      <w:tr w:rsidR="00622612" w:rsidRPr="00FB659B" w:rsidTr="00FB659B">
        <w:trPr>
          <w:trHeight w:val="300"/>
        </w:trPr>
        <w:tc>
          <w:tcPr>
            <w:tcW w:w="791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8</w:t>
            </w:r>
          </w:p>
        </w:tc>
        <w:tc>
          <w:tcPr>
            <w:tcW w:w="3929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Inserimenti socio terapeutici</w:t>
            </w:r>
          </w:p>
        </w:tc>
        <w:tc>
          <w:tcPr>
            <w:tcW w:w="5043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Contributo a lavoro protetto in soggetti portatori di handicap</w:t>
            </w:r>
          </w:p>
        </w:tc>
      </w:tr>
      <w:tr w:rsidR="00622612" w:rsidRPr="00FB659B" w:rsidTr="00FB659B">
        <w:trPr>
          <w:trHeight w:val="510"/>
        </w:trPr>
        <w:tc>
          <w:tcPr>
            <w:tcW w:w="791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9</w:t>
            </w:r>
          </w:p>
        </w:tc>
        <w:tc>
          <w:tcPr>
            <w:tcW w:w="3929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Inserimento in strutture per minori</w:t>
            </w:r>
          </w:p>
        </w:tc>
        <w:tc>
          <w:tcPr>
            <w:tcW w:w="5043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Inserimento in strutture per minori – Pagamento retta sociale in quota parte o in totale secondo il reddito dell'utente</w:t>
            </w:r>
          </w:p>
        </w:tc>
      </w:tr>
      <w:tr w:rsidR="00622612" w:rsidRPr="00FB659B" w:rsidTr="00FB659B">
        <w:trPr>
          <w:trHeight w:val="510"/>
        </w:trPr>
        <w:tc>
          <w:tcPr>
            <w:tcW w:w="791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10</w:t>
            </w:r>
          </w:p>
        </w:tc>
        <w:tc>
          <w:tcPr>
            <w:tcW w:w="3929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Patrocini e contributi ad associazioni di promozione sportiva</w:t>
            </w:r>
          </w:p>
        </w:tc>
        <w:tc>
          <w:tcPr>
            <w:tcW w:w="5043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 xml:space="preserve">Concessione di patrocini e contributi su specifiche iniziative. </w:t>
            </w:r>
          </w:p>
        </w:tc>
      </w:tr>
      <w:tr w:rsidR="00622612" w:rsidRPr="00FB659B" w:rsidTr="00FB659B">
        <w:trPr>
          <w:trHeight w:val="765"/>
        </w:trPr>
        <w:tc>
          <w:tcPr>
            <w:tcW w:w="791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11</w:t>
            </w:r>
          </w:p>
        </w:tc>
        <w:tc>
          <w:tcPr>
            <w:tcW w:w="3929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Contributi per abbattimento tariffe di inserimento residenze anziani</w:t>
            </w:r>
          </w:p>
        </w:tc>
        <w:tc>
          <w:tcPr>
            <w:tcW w:w="5043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Pagamento retta sociale in quota parte o in totale secondo il reddito dell'utente</w:t>
            </w:r>
          </w:p>
        </w:tc>
      </w:tr>
      <w:tr w:rsidR="00622612" w:rsidRPr="00FB659B" w:rsidTr="00FB659B">
        <w:trPr>
          <w:trHeight w:val="765"/>
        </w:trPr>
        <w:tc>
          <w:tcPr>
            <w:tcW w:w="791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jc w:val="center"/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12</w:t>
            </w:r>
          </w:p>
        </w:tc>
        <w:tc>
          <w:tcPr>
            <w:tcW w:w="3929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Patrocini  e contributi ad associazioni culturali</w:t>
            </w:r>
          </w:p>
        </w:tc>
        <w:tc>
          <w:tcPr>
            <w:tcW w:w="5043" w:type="dxa"/>
            <w:shd w:val="clear" w:color="auto" w:fill="FBE4D5" w:themeFill="accent2" w:themeFillTint="33"/>
            <w:hideMark/>
          </w:tcPr>
          <w:p w:rsidR="00622612" w:rsidRPr="00FB659B" w:rsidRDefault="00622612" w:rsidP="0078571E">
            <w:pPr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</w:pPr>
            <w:r w:rsidRPr="00FB659B">
              <w:rPr>
                <w:rFonts w:ascii="Cambria" w:eastAsia="Times New Roman" w:hAnsi="Cambria"/>
                <w:color w:val="000000"/>
                <w:w w:val="84"/>
                <w:sz w:val="20"/>
                <w:szCs w:val="20"/>
                <w:lang w:val="it-IT" w:eastAsia="it-IT"/>
              </w:rPr>
              <w:t>Concessione di patrocini e contributi in segno di sostegno e condivisione delle finalità ed attività promosse in via continuativa da associazioni ed altri organismi senza fini di lucro</w:t>
            </w:r>
          </w:p>
        </w:tc>
      </w:tr>
    </w:tbl>
    <w:p w:rsidR="00622612" w:rsidRPr="00FB659B" w:rsidRDefault="00622612" w:rsidP="00622612">
      <w:pPr>
        <w:rPr>
          <w:rFonts w:ascii="Cambria" w:hAnsi="Cambria"/>
          <w:w w:val="84"/>
          <w:lang w:val="it-IT"/>
        </w:rPr>
      </w:pPr>
    </w:p>
    <w:p w:rsidR="00622612" w:rsidRPr="00FB659B" w:rsidRDefault="00622612" w:rsidP="00622612">
      <w:pPr>
        <w:rPr>
          <w:rFonts w:ascii="Cambria" w:hAnsi="Cambria"/>
          <w:b/>
          <w:color w:val="C00000"/>
          <w:w w:val="84"/>
          <w:sz w:val="40"/>
          <w:szCs w:val="40"/>
          <w:lang w:val="it-IT"/>
        </w:rPr>
      </w:pPr>
    </w:p>
    <w:sectPr w:rsidR="00622612" w:rsidRPr="00FB659B" w:rsidSect="00FB659B">
      <w:pgSz w:w="11904" w:h="16843" w:code="9"/>
      <w:pgMar w:top="1276" w:right="1701" w:bottom="1134" w:left="1701" w:header="720" w:footer="720" w:gutter="0"/>
      <w:pgBorders w:offsetFrom="page">
        <w:top w:val="single" w:sz="2" w:space="24" w:color="C00000"/>
        <w:left w:val="single" w:sz="2" w:space="24" w:color="C00000"/>
        <w:bottom w:val="single" w:sz="2" w:space="24" w:color="C00000"/>
        <w:right w:val="single" w:sz="2" w:space="24" w:color="C00000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D46" w:rsidRDefault="008E0D46" w:rsidP="00946F98">
      <w:r>
        <w:separator/>
      </w:r>
    </w:p>
  </w:endnote>
  <w:endnote w:type="continuationSeparator" w:id="0">
    <w:p w:rsidR="008E0D46" w:rsidRDefault="008E0D46" w:rsidP="0094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Aharoni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D46" w:rsidRDefault="008E0D46" w:rsidP="00946F98">
      <w:r>
        <w:separator/>
      </w:r>
    </w:p>
  </w:footnote>
  <w:footnote w:type="continuationSeparator" w:id="0">
    <w:p w:rsidR="008E0D46" w:rsidRDefault="008E0D46" w:rsidP="00946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9673634"/>
      <w:docPartObj>
        <w:docPartGallery w:val="Page Numbers (Margins)"/>
        <w:docPartUnique/>
      </w:docPartObj>
    </w:sdtPr>
    <w:sdtEndPr/>
    <w:sdtContent>
      <w:p w:rsidR="00AA3831" w:rsidRDefault="00AA3831">
        <w:pPr>
          <w:pStyle w:val="Intestazione"/>
        </w:pPr>
        <w:r>
          <w:rPr>
            <w:noProof/>
            <w:lang w:val="it-IT" w:eastAsia="it-IT"/>
          </w:rPr>
          <mc:AlternateContent>
            <mc:Choice Requires="wpg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2138680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12" name="Gruppo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13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A3831" w:rsidRDefault="00AA3831">
                                <w:pPr>
                                  <w:pStyle w:val="Intestazione"/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8430F1" w:rsidRPr="008430F1">
                                  <w:rPr>
                                    <w:rStyle w:val="Numeropagina"/>
                                    <w:b/>
                                    <w:bCs/>
                                    <w:noProof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t>6</w:t>
                                </w:r>
                                <w:r>
                                  <w:rPr>
                                    <w:rStyle w:val="Numeropagina"/>
                                    <w:b/>
                                    <w:bCs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14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15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po 12" o:spid="_x0000_s1026" style="position:absolute;margin-left:0;margin-top:0;width:38.45pt;height:18.7pt;z-index:251661312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RjrsAA&#10;AADbAAAADwAAAGRycy9kb3ducmV2LnhtbERPzYrCMBC+C/sOYRa8iKa7gkg1FVdZ9eKh3X2AoZn+&#10;YDMpTdTq0xtB8DYf3+8sV71pxIU6V1tW8DWJQBDnVtdcKvj/+x3PQTiPrLGxTApu5GCVfAyWGGt7&#10;5ZQumS9FCGEXo4LK+zaW0uUVGXQT2xIHrrCdQR9gV0rd4TWEm0Z+R9FMGqw5NFTY0qai/JSdjQJa&#10;p/Z+PLmdSX+2m11RM43kXqnhZ79egPDU+7f45T7oMH8Kz1/CATJ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ARjrsAAAADbAAAADwAAAAAAAAAAAAAAAACYAgAAZHJzL2Rvd25y&#10;ZXYueG1sUEsFBgAAAAAEAAQA9QAAAIUDAAAAAA==&#10;" filled="f" stroked="f">
                    <v:textbox inset="0,0,0,0">
                      <w:txbxContent>
                        <w:p w:rsidR="00AA3831" w:rsidRDefault="00AA3831">
                          <w:pPr>
                            <w:pStyle w:val="Intestazione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8430F1" w:rsidRPr="008430F1">
                            <w:rPr>
                              <w:rStyle w:val="Numeropagina"/>
                              <w:b/>
                              <w:bCs/>
                              <w:noProof/>
                              <w:color w:val="7F5F00" w:themeColor="accent4" w:themeShade="7F"/>
                              <w:sz w:val="16"/>
                              <w:szCs w:val="16"/>
                            </w:rPr>
                            <w:t>6</w:t>
                          </w:r>
                          <w:r>
                            <w:rPr>
                              <w:rStyle w:val="Numeropagina"/>
                              <w:b/>
                              <w:bCs/>
                              <w:color w:val="7F5F00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oval id="Oval 73" o:spid="_x0000_s1029" style="position:absolute;left:1453;top:14832;width:374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uD5sEA&#10;AADbAAAADwAAAGRycy9kb3ducmV2LnhtbESPQYvCMBCF74L/IYzgRTRdwVVqo8iC4MWDrgePQzM2&#10;xWZSkljrvzfCwt5meO9786bY9rYRHflQO1bwNctAEJdO11wpuPzupysQISJrbByTghcF2G6GgwJz&#10;7Z58ou4cK5FCOOSowMTY5lKG0pDFMHMtcdJuzluMafWV1B6fKdw2cp5l39JizemCwZZ+DJX388Om&#10;GtfgwvVQPnB5mZvJqvfV0S+VGo/63RpEpD7+m//og07cAj6/pAH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7g+bBAAAA2wAAAA8AAAAAAAAAAAAAAAAAmAIAAGRycy9kb3du&#10;cmV2LnhtbFBLBQYAAAAABAAEAPUAAACGAwAAAAA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iTbwA&#10;AADbAAAADwAAAGRycy9kb3ducmV2LnhtbERPvQrCMBDeBd8hnOCmqQ5FqlFUUFytOridzdkWm0tp&#10;Yq1vbwTB7T6+31usOlOJlhpXWlYwGUcgiDOrS84VnE+70QyE88gaK8uk4E0OVst+b4GJti8+Upv6&#10;XIQQdgkqKLyvEyldVpBBN7Y1ceDutjHoA2xyqRt8hXBTyWkUxdJgyaGhwJq2BWWP9GkUlHs7uew2&#10;6dFd23gr19VtYy83pYaDbj0H4anzf/HPfdBhfgzfX8IBcvk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WaKJNvAAAANsAAAAPAAAAAAAAAAAAAAAAAJgCAABkcnMvZG93bnJldi54&#10;bWxQSwUGAAAAAAQABAD1AAAAgQMAAAAA&#10;" fillcolor="#84a2c6" stroked="f"/>
                  </v:group>
                  <w10:wrap anchorx="margin" anchory="page"/>
                </v:group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1180080"/>
      <w:docPartObj>
        <w:docPartGallery w:val="Page Numbers (Margins)"/>
        <w:docPartUnique/>
      </w:docPartObj>
    </w:sdtPr>
    <w:sdtEndPr/>
    <w:sdtContent>
      <w:p w:rsidR="00AA3831" w:rsidRDefault="00AA3831">
        <w:pPr>
          <w:pStyle w:val="Intestazione"/>
        </w:pPr>
        <w:r>
          <w:rPr>
            <w:noProof/>
            <w:lang w:val="it-IT" w:eastAsia="it-IT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2138680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7" name="Gruppo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8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A3831" w:rsidRDefault="00AA3831">
                                <w:pPr>
                                  <w:pStyle w:val="Intestazione"/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8430F1" w:rsidRPr="008430F1">
                                  <w:rPr>
                                    <w:rStyle w:val="Numeropagina"/>
                                    <w:b/>
                                    <w:bCs/>
                                    <w:noProof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t>1</w:t>
                                </w:r>
                                <w:r>
                                  <w:rPr>
                                    <w:rStyle w:val="Numeropagina"/>
                                    <w:b/>
                                    <w:bCs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9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10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po 7" o:spid="_x0000_s1031" style="position:absolute;margin-left:0;margin-top:0;width:38.45pt;height:18.7pt;z-index:251659264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32" type="#_x0000_t202" style="position:absolute;left:689;top:3263;width:769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JhbwA&#10;AADaAAAADwAAAGRycy9kb3ducmV2LnhtbERPSwrCMBDdC94hjOBGNNWFSDWKH/xsXLR6gKEZ22Iz&#10;KU3U6unNQnD5eP/FqjWVeFLjSssKxqMIBHFmdcm5gutlP5yBcB5ZY2WZFLzJwWrZ7Sww1vbFCT1T&#10;n4sQwi5GBYX3dSylywoy6Ea2Jg7czTYGfYBNLnWDrxBuKjmJoqk0WHJoKLCmbUHZPX0YBbRO7Od8&#10;dweTbHbbw61kGsijUv1eu56D8NT6v/jnPmkFYWu4Em6AXH4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vEmFvAAAANoAAAAPAAAAAAAAAAAAAAAAAJgCAABkcnMvZG93bnJldi54&#10;bWxQSwUGAAAAAAQABAD1AAAAgQMAAAAA&#10;" filled="f" stroked="f">
                    <v:textbox inset="0,0,0,0">
                      <w:txbxContent>
                        <w:p w:rsidR="00AA3831" w:rsidRDefault="00AA3831">
                          <w:pPr>
                            <w:pStyle w:val="Intestazione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8430F1" w:rsidRPr="008430F1">
                            <w:rPr>
                              <w:rStyle w:val="Numeropagina"/>
                              <w:b/>
                              <w:bCs/>
                              <w:noProof/>
                              <w:color w:val="7F5F00" w:themeColor="accent4" w:themeShade="7F"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rStyle w:val="Numeropagina"/>
                              <w:b/>
                              <w:bCs/>
                              <w:color w:val="7F5F00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33" style="position:absolute;left:886;top:3255;width:374;height:374" coordorigin="1453,14832" coordsize="374,3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oval id="Oval 73" o:spid="_x0000_s1034" style="position:absolute;left:1453;top:14832;width:374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wgfsEA&#10;AADbAAAADwAAAGRycy9kb3ducmV2LnhtbESPMYsCMRCF+wP/QxjB5tDsWZyyGkUEwcZCz8Jy2Iyb&#10;xc1kSaLu/XunEOzmMe9782a57n2rHhRTE9jAz6QARVwF23Bt4Py3G89BpYxssQ1MBv4pwXo1+Fpi&#10;acOTj/Q45VpJCKcSDbicu1LrVDnymCahI5bdNUSPWWSstY34lHDf6mlR/GqPDcsFhx1tHVW3091L&#10;jUsK6bKv7jg7T933vI/1Ic6MGQ37zQJUpj5/zG96b4WT9vKLDK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MIH7BAAAA2wAAAA8AAAAAAAAAAAAAAAAAmAIAAGRycy9kb3du&#10;cmV2LnhtbFBLBQYAAAAABAAEAPUAAACGAwAAAAA=&#10;" filled="f" strokecolor="#84a2c6" strokeweight=".5pt"/>
                    <v:oval id="Oval 74" o:spid="_x0000_s1035" style="position:absolute;left:1462;top:14835;width:101;height: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6ObwA&#10;AADbAAAADwAAAGRycy9kb3ducmV2LnhtbERPvQrCMBDeBd8hnOCmaR1EqlFUUFytOridzdkWm0tp&#10;Yq1vbwTB7T6+31usOlOJlhpXWlYQjyMQxJnVJecKzqfdaAbCeWSNlWVS8CYHq2W/t8BE2xcfqU19&#10;LkIIuwQVFN7XiZQuK8igG9uaOHB32xj0ATa51A2+Qrip5CSKptJgyaGhwJq2BWWP9GkUlHsbX3ab&#10;9Oiu7XQr19VtYy83pYaDbj0H4anzf/HPfdBhfgzfX8IBcvk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ZgTo5vAAAANsAAAAPAAAAAAAAAAAAAAAAAJgCAABkcnMvZG93bnJldi54&#10;bWxQSwUGAAAAAAQABAD1AAAAgQMAAAAA&#10;" fillcolor="#84a2c6" stroked="f"/>
                  </v:group>
                  <w10:wrap anchorx="margin" anchory="page"/>
                </v:group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163F6"/>
    <w:multiLevelType w:val="hybridMultilevel"/>
    <w:tmpl w:val="360AA9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F82EEE"/>
    <w:multiLevelType w:val="hybridMultilevel"/>
    <w:tmpl w:val="35C400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41D60"/>
    <w:multiLevelType w:val="hybridMultilevel"/>
    <w:tmpl w:val="497699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3114E"/>
    <w:multiLevelType w:val="multilevel"/>
    <w:tmpl w:val="4704E692"/>
    <w:lvl w:ilvl="0">
      <w:start w:val="1"/>
      <w:numFmt w:val="decimal"/>
      <w:pStyle w:val="Articolo"/>
      <w:lvlText w:val="%1."/>
      <w:lvlJc w:val="left"/>
      <w:pPr>
        <w:ind w:left="575" w:hanging="360"/>
      </w:pPr>
      <w:rPr>
        <w:rFonts w:ascii="Cambria" w:hAnsi="Cambria" w:hint="default"/>
        <w:b w:val="0"/>
        <w:caps w:val="0"/>
        <w:strike w:val="0"/>
        <w:dstrike w:val="0"/>
        <w:vanish w:val="0"/>
        <w:color w:val="000000"/>
        <w:spacing w:val="0"/>
        <w:w w:val="84"/>
        <w:kern w:val="0"/>
        <w:position w:val="0"/>
        <w:sz w:val="22"/>
        <w:szCs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BE226B"/>
    <w:multiLevelType w:val="hybridMultilevel"/>
    <w:tmpl w:val="5066F20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D10582"/>
    <w:multiLevelType w:val="hybridMultilevel"/>
    <w:tmpl w:val="EAC077F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8D052F"/>
    <w:multiLevelType w:val="hybridMultilevel"/>
    <w:tmpl w:val="3DA427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746839"/>
    <w:multiLevelType w:val="multilevel"/>
    <w:tmpl w:val="515EE8E8"/>
    <w:lvl w:ilvl="0">
      <w:start w:val="1"/>
      <w:numFmt w:val="lowerLetter"/>
      <w:pStyle w:val="Titolo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4BA3436"/>
    <w:multiLevelType w:val="hybridMultilevel"/>
    <w:tmpl w:val="554CD782"/>
    <w:lvl w:ilvl="0" w:tplc="3348C496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235FF9"/>
    <w:multiLevelType w:val="hybridMultilevel"/>
    <w:tmpl w:val="38B6151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1CA"/>
    <w:rsid w:val="00061884"/>
    <w:rsid w:val="000744BB"/>
    <w:rsid w:val="000B6E15"/>
    <w:rsid w:val="000B707D"/>
    <w:rsid w:val="001D088C"/>
    <w:rsid w:val="001E5DDD"/>
    <w:rsid w:val="002214AB"/>
    <w:rsid w:val="0023121E"/>
    <w:rsid w:val="00253535"/>
    <w:rsid w:val="00264BEB"/>
    <w:rsid w:val="00317645"/>
    <w:rsid w:val="003634AA"/>
    <w:rsid w:val="00375A37"/>
    <w:rsid w:val="003C0E84"/>
    <w:rsid w:val="003F523D"/>
    <w:rsid w:val="0040305E"/>
    <w:rsid w:val="004B63CB"/>
    <w:rsid w:val="00536CB2"/>
    <w:rsid w:val="00582444"/>
    <w:rsid w:val="005D26C1"/>
    <w:rsid w:val="00603374"/>
    <w:rsid w:val="00622612"/>
    <w:rsid w:val="006735CA"/>
    <w:rsid w:val="00683120"/>
    <w:rsid w:val="006C00D3"/>
    <w:rsid w:val="006E17DC"/>
    <w:rsid w:val="00746172"/>
    <w:rsid w:val="007D01CA"/>
    <w:rsid w:val="007D3CDC"/>
    <w:rsid w:val="00813D77"/>
    <w:rsid w:val="00822E62"/>
    <w:rsid w:val="008430F1"/>
    <w:rsid w:val="008456A2"/>
    <w:rsid w:val="00875973"/>
    <w:rsid w:val="008C368C"/>
    <w:rsid w:val="008E0D46"/>
    <w:rsid w:val="00910810"/>
    <w:rsid w:val="00924AA0"/>
    <w:rsid w:val="00935EB6"/>
    <w:rsid w:val="00946F98"/>
    <w:rsid w:val="0097016A"/>
    <w:rsid w:val="009A1810"/>
    <w:rsid w:val="009E1D7B"/>
    <w:rsid w:val="00A47124"/>
    <w:rsid w:val="00A91C08"/>
    <w:rsid w:val="00A91F1D"/>
    <w:rsid w:val="00AA3831"/>
    <w:rsid w:val="00AD2A2B"/>
    <w:rsid w:val="00AF693A"/>
    <w:rsid w:val="00BA345B"/>
    <w:rsid w:val="00C04ED0"/>
    <w:rsid w:val="00CA2381"/>
    <w:rsid w:val="00CC0546"/>
    <w:rsid w:val="00D3329C"/>
    <w:rsid w:val="00D7346C"/>
    <w:rsid w:val="00D77BFF"/>
    <w:rsid w:val="00DB4945"/>
    <w:rsid w:val="00DF2E5E"/>
    <w:rsid w:val="00EC2F67"/>
    <w:rsid w:val="00F225C6"/>
    <w:rsid w:val="00F638FD"/>
    <w:rsid w:val="00F877B7"/>
    <w:rsid w:val="00F91B4D"/>
    <w:rsid w:val="00FB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ED5D4F-3A90-4514-81A1-CF100CCB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F225C6"/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582444"/>
    <w:pPr>
      <w:keepNext/>
      <w:keepLines/>
      <w:numPr>
        <w:numId w:val="9"/>
      </w:numPr>
      <w:spacing w:before="240" w:after="240"/>
      <w:ind w:left="426" w:hanging="357"/>
      <w:jc w:val="both"/>
      <w:outlineLvl w:val="0"/>
    </w:pPr>
    <w:rPr>
      <w:rFonts w:ascii="Cambria" w:eastAsia="Times New Roman" w:hAnsi="Cambria" w:cstheme="majorBidi"/>
      <w:b/>
      <w:caps/>
      <w:color w:val="C00000"/>
      <w:w w:val="84"/>
      <w:sz w:val="28"/>
      <w:szCs w:val="28"/>
      <w:lang w:val="it-IT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8C368C"/>
    <w:pPr>
      <w:keepNext/>
      <w:keepLines/>
      <w:numPr>
        <w:numId w:val="10"/>
      </w:numPr>
      <w:spacing w:line="360" w:lineRule="auto"/>
      <w:outlineLvl w:val="1"/>
    </w:pPr>
    <w:rPr>
      <w:rFonts w:ascii="Cambria" w:eastAsia="Times New Roman" w:hAnsi="Cambria" w:cstheme="majorBidi"/>
      <w:b/>
      <w:bCs/>
      <w:iCs/>
      <w:color w:val="CC3300"/>
      <w:w w:val="84"/>
      <w:sz w:val="24"/>
      <w:szCs w:val="24"/>
      <w:lang w:val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746172"/>
    <w:pPr>
      <w:keepNext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rticolo">
    <w:name w:val="Articolo"/>
    <w:basedOn w:val="Normale"/>
    <w:link w:val="ArticoloCarattere"/>
    <w:autoRedefine/>
    <w:qFormat/>
    <w:rsid w:val="00935EB6"/>
    <w:pPr>
      <w:numPr>
        <w:numId w:val="1"/>
      </w:numPr>
      <w:jc w:val="both"/>
      <w:textAlignment w:val="baseline"/>
    </w:pPr>
    <w:rPr>
      <w:rFonts w:ascii="Cambria" w:eastAsia="Times New Roman" w:hAnsi="Cambria"/>
      <w:color w:val="000000"/>
      <w:w w:val="84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82444"/>
    <w:rPr>
      <w:rFonts w:ascii="Cambria" w:eastAsia="Times New Roman" w:hAnsi="Cambria" w:cstheme="majorBidi"/>
      <w:b/>
      <w:caps/>
      <w:color w:val="C00000"/>
      <w:w w:val="84"/>
      <w:sz w:val="28"/>
      <w:szCs w:val="28"/>
      <w:lang w:val="it-IT"/>
    </w:rPr>
  </w:style>
  <w:style w:type="character" w:customStyle="1" w:styleId="ArticoloCarattere">
    <w:name w:val="Articolo Carattere"/>
    <w:basedOn w:val="Carpredefinitoparagrafo"/>
    <w:link w:val="Articolo"/>
    <w:rsid w:val="00935EB6"/>
    <w:rPr>
      <w:rFonts w:ascii="Cambria" w:eastAsia="Times New Roman" w:hAnsi="Cambria"/>
      <w:color w:val="000000"/>
      <w:w w:val="84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C368C"/>
    <w:rPr>
      <w:rFonts w:ascii="Cambria" w:eastAsia="Times New Roman" w:hAnsi="Cambria" w:cstheme="majorBidi"/>
      <w:b/>
      <w:bCs/>
      <w:iCs/>
      <w:color w:val="CC3300"/>
      <w:w w:val="84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877B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877B7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946F98"/>
  </w:style>
  <w:style w:type="paragraph" w:styleId="Intestazione">
    <w:name w:val="header"/>
    <w:basedOn w:val="Normale"/>
    <w:link w:val="IntestazioneCarattere"/>
    <w:uiPriority w:val="99"/>
    <w:unhideWhenUsed/>
    <w:rsid w:val="00946F9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6F98"/>
  </w:style>
  <w:style w:type="paragraph" w:styleId="Pidipagina">
    <w:name w:val="footer"/>
    <w:basedOn w:val="Normale"/>
    <w:link w:val="PidipaginaCarattere"/>
    <w:uiPriority w:val="99"/>
    <w:unhideWhenUsed/>
    <w:rsid w:val="00946F9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6F98"/>
  </w:style>
  <w:style w:type="character" w:styleId="Numeropagina">
    <w:name w:val="page number"/>
    <w:basedOn w:val="Carpredefinitoparagrafo"/>
    <w:uiPriority w:val="99"/>
    <w:unhideWhenUsed/>
    <w:rsid w:val="00946F98"/>
    <w:rPr>
      <w:rFonts w:eastAsiaTheme="minorEastAsia" w:cstheme="minorBidi"/>
      <w:bCs w:val="0"/>
      <w:iCs w:val="0"/>
      <w:szCs w:val="22"/>
      <w:lang w:val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46F98"/>
    <w:pPr>
      <w:spacing w:before="480" w:line="276" w:lineRule="auto"/>
      <w:jc w:val="left"/>
      <w:outlineLvl w:val="9"/>
    </w:pPr>
    <w:rPr>
      <w:rFonts w:asciiTheme="majorHAnsi" w:eastAsiaTheme="majorEastAsia" w:hAnsiTheme="majorHAnsi"/>
      <w:bCs/>
      <w:caps w:val="0"/>
      <w:color w:val="2E74B5" w:themeColor="accent1" w:themeShade="BF"/>
      <w:w w:val="100"/>
    </w:rPr>
  </w:style>
  <w:style w:type="paragraph" w:styleId="Sommario1">
    <w:name w:val="toc 1"/>
    <w:basedOn w:val="Normale"/>
    <w:next w:val="Normale"/>
    <w:autoRedefine/>
    <w:uiPriority w:val="39"/>
    <w:unhideWhenUsed/>
    <w:rsid w:val="00946F98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946F98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946F98"/>
    <w:rPr>
      <w:color w:val="0563C1" w:themeColor="hyperlink"/>
      <w:u w:val="single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746172"/>
    <w:pPr>
      <w:spacing w:after="100"/>
      <w:ind w:left="440"/>
    </w:pPr>
  </w:style>
  <w:style w:type="character" w:customStyle="1" w:styleId="Titolo3Carattere">
    <w:name w:val="Titolo 3 Carattere"/>
    <w:basedOn w:val="Carpredefinitoparagrafo"/>
    <w:link w:val="Titolo3"/>
    <w:uiPriority w:val="9"/>
    <w:rsid w:val="00746172"/>
    <w:rPr>
      <w:rFonts w:ascii="Cambria" w:eastAsia="Times New Roman" w:hAnsi="Cambria"/>
      <w:b/>
      <w:bCs/>
      <w:sz w:val="26"/>
      <w:szCs w:val="26"/>
      <w:lang w:val="it-IT"/>
    </w:rPr>
  </w:style>
  <w:style w:type="paragraph" w:customStyle="1" w:styleId="Testo">
    <w:name w:val="Testo"/>
    <w:basedOn w:val="Normale"/>
    <w:link w:val="TestoCarattere"/>
    <w:qFormat/>
    <w:rsid w:val="00746172"/>
    <w:pPr>
      <w:spacing w:after="120" w:line="276" w:lineRule="auto"/>
      <w:jc w:val="both"/>
    </w:pPr>
    <w:rPr>
      <w:rFonts w:ascii="Cambria" w:hAnsi="Cambria"/>
      <w:w w:val="84"/>
      <w:lang w:val="it-IT"/>
    </w:rPr>
  </w:style>
  <w:style w:type="character" w:customStyle="1" w:styleId="TestoCarattere">
    <w:name w:val="Testo Carattere"/>
    <w:basedOn w:val="Carpredefinitoparagrafo"/>
    <w:link w:val="Testo"/>
    <w:rsid w:val="00746172"/>
    <w:rPr>
      <w:rFonts w:ascii="Cambria" w:hAnsi="Cambria"/>
      <w:w w:val="84"/>
      <w:lang w:val="it-IT"/>
    </w:rPr>
  </w:style>
  <w:style w:type="table" w:styleId="Grigliatabella">
    <w:name w:val="Table Grid"/>
    <w:basedOn w:val="Tabellanormale"/>
    <w:uiPriority w:val="39"/>
    <w:rsid w:val="00D77B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1">
    <w:name w:val="Stile1"/>
    <w:basedOn w:val="TabellaWeb2"/>
    <w:uiPriority w:val="99"/>
    <w:rsid w:val="00D77B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D77B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idascalia">
    <w:name w:val="caption"/>
    <w:basedOn w:val="Normale"/>
    <w:next w:val="Normale"/>
    <w:uiPriority w:val="35"/>
    <w:unhideWhenUsed/>
    <w:qFormat/>
    <w:rsid w:val="00317645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it-IT"/>
    </w:rPr>
  </w:style>
  <w:style w:type="table" w:customStyle="1" w:styleId="Stile11">
    <w:name w:val="Stile11"/>
    <w:basedOn w:val="TabellaWeb2"/>
    <w:uiPriority w:val="99"/>
    <w:rsid w:val="00264BEB"/>
    <w:rPr>
      <w:rFonts w:asciiTheme="minorHAnsi" w:eastAsiaTheme="minorHAnsi" w:hAnsiTheme="minorHAnsi" w:cstheme="minorBidi"/>
      <w:lang w:val="it-IT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CA795-A3FE-4E5B-A4AF-CAA23BAA8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2981</Words>
  <Characters>16996</Characters>
  <Application>Microsoft Office Word</Application>
  <DocSecurity>0</DocSecurity>
  <Lines>141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Ezio Guerci</dc:creator>
  <cp:lastModifiedBy>Melania Monaco</cp:lastModifiedBy>
  <cp:revision>9</cp:revision>
  <dcterms:created xsi:type="dcterms:W3CDTF">2014-01-23T09:17:00Z</dcterms:created>
  <dcterms:modified xsi:type="dcterms:W3CDTF">2014-01-24T10:28:00Z</dcterms:modified>
</cp:coreProperties>
</file>